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596065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596065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876FC6" w:rsidP="00876FC6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 </w:t>
      </w:r>
      <w:r w:rsidR="00176CE7">
        <w:rPr>
          <w:rFonts w:ascii="PT Astra Serif" w:hAnsi="PT Astra Serif"/>
          <w:sz w:val="28"/>
          <w:szCs w:val="28"/>
        </w:rPr>
        <w:t>28.12.2023</w:t>
      </w:r>
      <w:bookmarkStart w:id="0" w:name="_GoBack"/>
      <w:bookmarkEnd w:id="0"/>
      <w:r w:rsidRPr="00596065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 w:rsidR="008C14BF" w:rsidRPr="00596065">
        <w:rPr>
          <w:rFonts w:ascii="PT Astra Serif" w:hAnsi="PT Astra Serif"/>
          <w:sz w:val="28"/>
          <w:szCs w:val="28"/>
        </w:rPr>
        <w:t xml:space="preserve">                   </w:t>
      </w:r>
      <w:r w:rsidRPr="00596065">
        <w:rPr>
          <w:rFonts w:ascii="PT Astra Serif" w:hAnsi="PT Astra Serif"/>
          <w:bCs/>
          <w:kern w:val="2"/>
          <w:sz w:val="28"/>
          <w:szCs w:val="28"/>
        </w:rPr>
        <w:t>№</w:t>
      </w:r>
      <w:r w:rsidR="00176CE7">
        <w:rPr>
          <w:rFonts w:ascii="PT Astra Serif" w:hAnsi="PT Astra Serif"/>
          <w:bCs/>
          <w:kern w:val="2"/>
          <w:sz w:val="28"/>
          <w:szCs w:val="28"/>
        </w:rPr>
        <w:t>2243</w:t>
      </w:r>
    </w:p>
    <w:p w:rsidR="00876FC6" w:rsidRPr="00596065" w:rsidRDefault="00876FC6" w:rsidP="005C79D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596065">
        <w:rPr>
          <w:rFonts w:ascii="PT Astra Serif" w:hAnsi="PT Astra Serif"/>
          <w:bCs/>
          <w:kern w:val="2"/>
          <w:sz w:val="28"/>
          <w:szCs w:val="28"/>
        </w:rPr>
        <w:t xml:space="preserve">                                                                                                     Экз. №______</w:t>
      </w: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</w:rPr>
      </w:pPr>
      <w:r w:rsidRPr="00596065">
        <w:rPr>
          <w:rFonts w:ascii="PT Astra Serif" w:hAnsi="PT Astra Serif"/>
        </w:rPr>
        <w:t>г. Димитровград</w:t>
      </w:r>
    </w:p>
    <w:p w:rsidR="00876FC6" w:rsidRPr="00596065" w:rsidRDefault="00876FC6" w:rsidP="00876FC6">
      <w:pPr>
        <w:ind w:right="74"/>
        <w:contextualSpacing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876FC6" w:rsidRPr="00596065" w:rsidRDefault="00876FC6" w:rsidP="00876FC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 xml:space="preserve">от </w:t>
      </w:r>
      <w:r w:rsidR="00972F72">
        <w:rPr>
          <w:rFonts w:ascii="PT Astra Serif" w:hAnsi="PT Astra Serif"/>
          <w:b/>
          <w:sz w:val="28"/>
          <w:szCs w:val="28"/>
        </w:rPr>
        <w:t>13.03.2023 № 281</w:t>
      </w:r>
      <w:r w:rsidRPr="00596065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«Противодействие коррупции в муниципальном образовании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«Мелекесский район» Ульяновской области»</w:t>
      </w:r>
    </w:p>
    <w:p w:rsidR="00876FC6" w:rsidRPr="00596065" w:rsidRDefault="00876FC6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5C79DB" w:rsidRPr="00596065" w:rsidRDefault="005C79DB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C73F81" w:rsidRP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Руководствуясь статьёй 179 Бюджетного кодекса Российской Федерации, </w:t>
      </w:r>
      <w:hyperlink r:id="rId6" w:history="1">
        <w:r w:rsidRPr="00C73F81">
          <w:rPr>
            <w:rFonts w:ascii="PT Astra Serif" w:hAnsi="PT Astra Serif" w:cs="PT Astra Serif"/>
            <w:color w:val="000000"/>
            <w:sz w:val="28"/>
            <w:szCs w:val="28"/>
          </w:rPr>
          <w:t>постановлением</w:t>
        </w:r>
      </w:hyperlink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реализации», </w:t>
      </w:r>
      <w:proofErr w:type="gramStart"/>
      <w:r w:rsidRPr="00C73F81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я е т:</w:t>
      </w:r>
    </w:p>
    <w:p w:rsidR="00C73F81" w:rsidRP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муниципального образования «Мелекесский </w:t>
      </w:r>
      <w:r w:rsidR="00FF7CC6">
        <w:rPr>
          <w:rFonts w:ascii="PT Astra Serif" w:hAnsi="PT Astra Serif" w:cs="PT Astra Serif"/>
          <w:color w:val="000000"/>
          <w:sz w:val="28"/>
          <w:szCs w:val="28"/>
        </w:rPr>
        <w:t>район» Ульяновской области от 13.03.2023 №281 «Об утверждении</w:t>
      </w:r>
      <w:r w:rsidR="00E322EC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муниципальной программы</w:t>
      </w: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FF7CC6" w:rsidRPr="00863260">
        <w:rPr>
          <w:rFonts w:eastAsia="Arial"/>
          <w:sz w:val="28"/>
          <w:szCs w:val="28"/>
        </w:rPr>
        <w:t>«Противодействие коррупц</w:t>
      </w:r>
      <w:r w:rsidR="00FF7CC6">
        <w:rPr>
          <w:rFonts w:eastAsia="Arial"/>
          <w:sz w:val="28"/>
          <w:szCs w:val="28"/>
        </w:rPr>
        <w:t>ии в муниципальном образовании «</w:t>
      </w:r>
      <w:r w:rsidR="00FF7CC6" w:rsidRPr="00863260">
        <w:rPr>
          <w:rFonts w:eastAsia="Arial"/>
          <w:sz w:val="28"/>
          <w:szCs w:val="28"/>
        </w:rPr>
        <w:t>Мелекесский район» Ульяновской области»</w:t>
      </w:r>
      <w:r w:rsidR="00FF7CC6"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73F81">
        <w:rPr>
          <w:rFonts w:ascii="PT Astra Serif" w:hAnsi="PT Astra Serif" w:cs="PT Astra Serif"/>
          <w:color w:val="000000"/>
          <w:sz w:val="28"/>
          <w:szCs w:val="28"/>
        </w:rPr>
        <w:t>следующие изменения:</w:t>
      </w:r>
    </w:p>
    <w:p w:rsidR="00C73F81" w:rsidRP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>1.1. Преамб</w:t>
      </w:r>
      <w:r w:rsidR="00E322EC">
        <w:rPr>
          <w:rFonts w:ascii="PT Astra Serif" w:hAnsi="PT Astra Serif" w:cs="PT Astra Serif"/>
          <w:color w:val="000000"/>
          <w:sz w:val="28"/>
          <w:szCs w:val="28"/>
        </w:rPr>
        <w:t>улу постановления изложить в сле</w:t>
      </w:r>
      <w:r w:rsidRPr="00C73F81">
        <w:rPr>
          <w:rFonts w:ascii="PT Astra Serif" w:hAnsi="PT Astra Serif" w:cs="PT Astra Serif"/>
          <w:color w:val="000000"/>
          <w:sz w:val="28"/>
          <w:szCs w:val="28"/>
        </w:rPr>
        <w:t>дующей редакции:</w:t>
      </w:r>
    </w:p>
    <w:p w:rsidR="00C73F81" w:rsidRP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«Руководствуясь статьёй 179 Бюджетного кодекса Российской Федерации, </w:t>
      </w:r>
      <w:hyperlink r:id="rId7" w:history="1">
        <w:r w:rsidRPr="00C73F81">
          <w:rPr>
            <w:rFonts w:ascii="PT Astra Serif" w:hAnsi="PT Astra Serif" w:cs="PT Astra Serif"/>
            <w:color w:val="000000"/>
            <w:sz w:val="28"/>
            <w:szCs w:val="28"/>
          </w:rPr>
          <w:t>постановлением</w:t>
        </w:r>
      </w:hyperlink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реализации», </w:t>
      </w:r>
      <w:proofErr w:type="gramStart"/>
      <w:r w:rsidRPr="00C73F81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я е т:»;</w:t>
      </w:r>
    </w:p>
    <w:p w:rsid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1.2. Строку «Ресурсное обеспечение муниципальной программы с разбивкой по этапам и годам» паспорта муниципальной </w:t>
      </w:r>
      <w:hyperlink r:id="rId8" w:history="1">
        <w:r w:rsidRPr="00C73F81">
          <w:rPr>
            <w:rFonts w:ascii="PT Astra Serif" w:hAnsi="PT Astra Serif" w:cs="PT Astra Serif"/>
            <w:color w:val="000000"/>
            <w:sz w:val="28"/>
            <w:szCs w:val="28"/>
          </w:rPr>
          <w:t>программ</w:t>
        </w:r>
      </w:hyperlink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ы </w:t>
      </w:r>
      <w:r w:rsidR="00E322EC" w:rsidRPr="00863260">
        <w:rPr>
          <w:rFonts w:eastAsia="Arial"/>
          <w:sz w:val="28"/>
          <w:szCs w:val="28"/>
        </w:rPr>
        <w:t>«Противодействие коррупц</w:t>
      </w:r>
      <w:r w:rsidR="00E322EC">
        <w:rPr>
          <w:rFonts w:eastAsia="Arial"/>
          <w:sz w:val="28"/>
          <w:szCs w:val="28"/>
        </w:rPr>
        <w:t xml:space="preserve">ии </w:t>
      </w:r>
      <w:r w:rsidRPr="00C73F81">
        <w:rPr>
          <w:rFonts w:ascii="PT Astra Serif" w:hAnsi="PT Astra Serif" w:cs="PT Astra Serif"/>
          <w:color w:val="000000"/>
          <w:sz w:val="28"/>
          <w:szCs w:val="28"/>
        </w:rPr>
        <w:t>в муниципальном образовании «Мелекесский район» Ульяновской области»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96397" w:rsidTr="00296397">
        <w:tc>
          <w:tcPr>
            <w:tcW w:w="2802" w:type="dxa"/>
          </w:tcPr>
          <w:p w:rsidR="00296397" w:rsidRPr="00284531" w:rsidRDefault="00296397" w:rsidP="00A26D40">
            <w:pPr>
              <w:autoSpaceDE w:val="0"/>
              <w:rPr>
                <w:rFonts w:ascii="PT Astra Serif" w:eastAsia="Arial" w:hAnsi="PT Astra Serif"/>
                <w:sz w:val="28"/>
                <w:szCs w:val="28"/>
              </w:rPr>
            </w:pPr>
            <w:r w:rsidRPr="00284531">
              <w:rPr>
                <w:rFonts w:ascii="PT Astra Serif" w:eastAsia="Arial" w:hAnsi="PT Astra Serif"/>
                <w:sz w:val="28"/>
                <w:szCs w:val="28"/>
              </w:rPr>
              <w:t xml:space="preserve">Ресурсное обеспечение </w:t>
            </w:r>
            <w:r w:rsidRPr="00284531">
              <w:rPr>
                <w:rFonts w:ascii="PT Astra Serif" w:hAnsi="PT Astra Serif" w:cs="PT Astra Serif"/>
                <w:sz w:val="28"/>
                <w:szCs w:val="28"/>
              </w:rPr>
              <w:t xml:space="preserve">муниципальной </w:t>
            </w:r>
            <w:r w:rsidRPr="00284531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программы</w:t>
            </w:r>
            <w:r w:rsidRPr="00284531">
              <w:rPr>
                <w:rFonts w:ascii="PT Astra Serif" w:eastAsia="Arial" w:hAnsi="PT Astra Serif"/>
                <w:sz w:val="28"/>
                <w:szCs w:val="28"/>
              </w:rPr>
              <w:t xml:space="preserve"> с разбивкой по годам реализации</w:t>
            </w:r>
          </w:p>
        </w:tc>
        <w:tc>
          <w:tcPr>
            <w:tcW w:w="6769" w:type="dxa"/>
          </w:tcPr>
          <w:p w:rsidR="00296397" w:rsidRPr="00284531" w:rsidRDefault="00296397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284531">
              <w:rPr>
                <w:rFonts w:ascii="PT Astra Serif" w:eastAsia="Arial" w:hAnsi="PT Astra Serif"/>
                <w:sz w:val="28"/>
                <w:szCs w:val="28"/>
              </w:rPr>
              <w:lastRenderedPageBreak/>
              <w:t>Общий объем финансирования из бюд</w:t>
            </w:r>
            <w:r>
              <w:rPr>
                <w:rFonts w:ascii="PT Astra Serif" w:eastAsia="Arial" w:hAnsi="PT Astra Serif"/>
                <w:sz w:val="28"/>
                <w:szCs w:val="28"/>
              </w:rPr>
              <w:t>жета района на весь период - 318,5</w:t>
            </w:r>
            <w:r w:rsidRPr="00284531">
              <w:rPr>
                <w:rFonts w:ascii="PT Astra Serif" w:eastAsia="Arial" w:hAnsi="PT Astra Serif"/>
                <w:sz w:val="28"/>
                <w:szCs w:val="28"/>
              </w:rPr>
              <w:t xml:space="preserve"> тыс. руб., в том числе:</w:t>
            </w:r>
          </w:p>
          <w:p w:rsidR="00296397" w:rsidRPr="001432C3" w:rsidRDefault="00B2779E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1432C3">
              <w:rPr>
                <w:rFonts w:ascii="PT Astra Serif" w:eastAsia="Arial" w:hAnsi="PT Astra Serif"/>
                <w:sz w:val="28"/>
                <w:szCs w:val="28"/>
              </w:rPr>
              <w:t xml:space="preserve">2023 год </w:t>
            </w:r>
            <w:r w:rsidR="00A412CD">
              <w:rPr>
                <w:rFonts w:ascii="PT Astra Serif" w:eastAsia="Arial" w:hAnsi="PT Astra Serif"/>
                <w:sz w:val="28"/>
                <w:szCs w:val="28"/>
              </w:rPr>
              <w:t>–</w:t>
            </w:r>
            <w:r w:rsidRPr="001432C3">
              <w:rPr>
                <w:rFonts w:ascii="PT Astra Serif" w:eastAsia="Arial" w:hAnsi="PT Astra Serif"/>
                <w:sz w:val="28"/>
                <w:szCs w:val="28"/>
              </w:rPr>
              <w:t xml:space="preserve"> 39</w:t>
            </w:r>
            <w:r w:rsidR="00A412CD">
              <w:rPr>
                <w:rFonts w:ascii="PT Astra Serif" w:eastAsia="Arial" w:hAnsi="PT Astra Serif"/>
                <w:sz w:val="28"/>
                <w:szCs w:val="28"/>
              </w:rPr>
              <w:t>,</w:t>
            </w:r>
            <w:r w:rsidR="001432C3" w:rsidRPr="001432C3">
              <w:rPr>
                <w:rFonts w:ascii="PT Astra Serif" w:eastAsia="Arial" w:hAnsi="PT Astra Serif"/>
                <w:sz w:val="28"/>
                <w:szCs w:val="28"/>
              </w:rPr>
              <w:t>6062</w:t>
            </w:r>
            <w:r w:rsidR="00296397" w:rsidRPr="001432C3">
              <w:rPr>
                <w:rFonts w:ascii="PT Astra Serif" w:eastAsia="Arial" w:hAnsi="PT Astra Serif"/>
                <w:sz w:val="28"/>
                <w:szCs w:val="28"/>
              </w:rPr>
              <w:t xml:space="preserve"> тыс. руб.</w:t>
            </w:r>
          </w:p>
          <w:p w:rsidR="00296397" w:rsidRPr="001432C3" w:rsidRDefault="00296397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1432C3">
              <w:rPr>
                <w:rFonts w:ascii="PT Astra Serif" w:eastAsia="Arial" w:hAnsi="PT Astra Serif"/>
                <w:sz w:val="28"/>
                <w:szCs w:val="28"/>
              </w:rPr>
              <w:lastRenderedPageBreak/>
              <w:t>2024 год - 67,0 тыс. руб.</w:t>
            </w:r>
          </w:p>
          <w:p w:rsidR="00296397" w:rsidRPr="001432C3" w:rsidRDefault="00296397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1432C3">
              <w:rPr>
                <w:rFonts w:ascii="PT Astra Serif" w:eastAsia="Arial" w:hAnsi="PT Astra Serif"/>
                <w:sz w:val="28"/>
                <w:szCs w:val="28"/>
              </w:rPr>
              <w:t>2025 год - 56,5 тыс. руб.</w:t>
            </w:r>
          </w:p>
          <w:p w:rsidR="00296397" w:rsidRPr="001432C3" w:rsidRDefault="00296397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1432C3">
              <w:rPr>
                <w:rFonts w:ascii="PT Astra Serif" w:eastAsia="Arial" w:hAnsi="PT Astra Serif"/>
                <w:sz w:val="28"/>
                <w:szCs w:val="28"/>
              </w:rPr>
              <w:t>2026 год - 65,0 тыс. руб.</w:t>
            </w:r>
          </w:p>
          <w:p w:rsidR="00296397" w:rsidRPr="00284531" w:rsidRDefault="00A412CD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>
              <w:rPr>
                <w:rFonts w:ascii="PT Astra Serif" w:eastAsia="Arial" w:hAnsi="PT Astra Serif"/>
                <w:sz w:val="28"/>
                <w:szCs w:val="28"/>
              </w:rPr>
              <w:t>2027 год – 90,393</w:t>
            </w:r>
            <w:r w:rsidR="001432C3">
              <w:rPr>
                <w:rFonts w:ascii="PT Astra Serif" w:eastAsia="Arial" w:hAnsi="PT Astra Serif"/>
                <w:sz w:val="28"/>
                <w:szCs w:val="28"/>
              </w:rPr>
              <w:t xml:space="preserve">8 </w:t>
            </w:r>
            <w:r w:rsidR="00296397" w:rsidRPr="00284531">
              <w:rPr>
                <w:rFonts w:ascii="PT Astra Serif" w:eastAsia="Arial" w:hAnsi="PT Astra Serif"/>
                <w:sz w:val="28"/>
                <w:szCs w:val="28"/>
              </w:rPr>
              <w:t>тыс. руб.</w:t>
            </w:r>
          </w:p>
          <w:p w:rsidR="00296397" w:rsidRPr="00284531" w:rsidRDefault="00296397" w:rsidP="00A26D40">
            <w:pPr>
              <w:autoSpaceDE w:val="0"/>
              <w:jc w:val="both"/>
              <w:rPr>
                <w:rFonts w:ascii="PT Astra Serif" w:eastAsia="Arial" w:hAnsi="PT Astra Serif"/>
                <w:sz w:val="28"/>
                <w:szCs w:val="28"/>
              </w:rPr>
            </w:pPr>
            <w:r w:rsidRPr="002845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Распределение по мероприятия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 в соответствии с приложением 2</w:t>
            </w:r>
            <w:r w:rsidRPr="002845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к муниципальной программе</w:t>
            </w:r>
          </w:p>
        </w:tc>
      </w:tr>
    </w:tbl>
    <w:p w:rsidR="00C270F7" w:rsidRDefault="00C270F7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DE3855" w:rsidRPr="00596065" w:rsidRDefault="00876FC6" w:rsidP="00DE761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1.3. </w:t>
      </w:r>
      <w:r w:rsidRPr="00596065">
        <w:rPr>
          <w:rFonts w:ascii="PT Astra Serif" w:hAnsi="PT Astra Serif" w:cs="PT Astra Serif"/>
          <w:sz w:val="28"/>
          <w:szCs w:val="28"/>
        </w:rPr>
        <w:t xml:space="preserve">Приложение 2 к муниципальной </w:t>
      </w:r>
      <w:hyperlink r:id="rId9" w:history="1">
        <w:r w:rsidRPr="00596065">
          <w:rPr>
            <w:rFonts w:ascii="PT Astra Serif" w:hAnsi="PT Astra Serif" w:cs="PT Astra Serif"/>
            <w:sz w:val="28"/>
            <w:szCs w:val="28"/>
          </w:rPr>
          <w:t>программ</w:t>
        </w:r>
      </w:hyperlink>
      <w:r w:rsidRPr="00596065">
        <w:rPr>
          <w:rFonts w:ascii="PT Astra Serif" w:hAnsi="PT Astra Serif" w:cs="PT Astra Serif"/>
          <w:sz w:val="28"/>
          <w:szCs w:val="28"/>
        </w:rPr>
        <w:t>е «</w:t>
      </w:r>
      <w:r w:rsidRPr="00596065">
        <w:rPr>
          <w:rFonts w:ascii="PT Astra Serif" w:hAnsi="PT Astra Serif"/>
          <w:sz w:val="28"/>
          <w:szCs w:val="28"/>
        </w:rPr>
        <w:t>Система мероприятий муниципальной программы, требующие финансирование с бюджета муниципального образования «Мелекесский район» Ульяновской области</w:t>
      </w:r>
      <w:r w:rsidRPr="00596065">
        <w:rPr>
          <w:rFonts w:ascii="PT Astra Serif" w:hAnsi="PT Astra Serif" w:cs="PT Astra Serif"/>
          <w:sz w:val="28"/>
          <w:szCs w:val="28"/>
        </w:rPr>
        <w:t>» изложить в следующей редакции:</w:t>
      </w:r>
    </w:p>
    <w:p w:rsidR="00876FC6" w:rsidRPr="00596065" w:rsidRDefault="00876FC6" w:rsidP="00876FC6">
      <w:pPr>
        <w:sectPr w:rsidR="00876FC6" w:rsidRPr="00596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6FC6" w:rsidRPr="00596065" w:rsidRDefault="00876FC6" w:rsidP="00876FC6">
      <w:pPr>
        <w:pStyle w:val="ConsPlusNormal"/>
        <w:ind w:left="9923" w:firstLine="0"/>
        <w:jc w:val="both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lastRenderedPageBreak/>
        <w:t>«Приложение 2</w:t>
      </w:r>
    </w:p>
    <w:p w:rsidR="00876FC6" w:rsidRPr="00596065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t>к муниципальной программе «</w:t>
      </w:r>
      <w:r w:rsidRPr="00596065">
        <w:rPr>
          <w:rFonts w:ascii="PT Astra Serif" w:eastAsia="Arial" w:hAnsi="PT Astra Serif"/>
          <w:sz w:val="28"/>
          <w:szCs w:val="28"/>
        </w:rPr>
        <w:t>Противодействие коррупции в муниципальном образовании "Мелекесский район» Ульяновской области»</w:t>
      </w:r>
      <w:r w:rsidRPr="00596065">
        <w:rPr>
          <w:rFonts w:ascii="PT Astra Serif" w:hAnsi="PT Astra Serif" w:cs="Times New Roman"/>
          <w:sz w:val="28"/>
          <w:szCs w:val="28"/>
        </w:rPr>
        <w:t xml:space="preserve">, утверждённой постановлением администрации муниципального образования </w:t>
      </w:r>
    </w:p>
    <w:p w:rsidR="00876FC6" w:rsidRPr="00596065" w:rsidRDefault="0028489E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«Мелекесский район» от 13.03.2023 №281</w:t>
      </w: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752619" w:rsidRPr="00752619" w:rsidRDefault="00752619" w:rsidP="00752619">
      <w:pPr>
        <w:suppressAutoHyphens/>
        <w:autoSpaceDE w:val="0"/>
        <w:jc w:val="center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752619">
        <w:rPr>
          <w:rFonts w:ascii="PT Astra Serif" w:hAnsi="PT Astra Serif"/>
          <w:sz w:val="28"/>
          <w:szCs w:val="28"/>
          <w:lang w:eastAsia="zh-CN"/>
        </w:rPr>
        <w:t xml:space="preserve">Система мероприятий муниципальной программы, требующие финансирование с бюджета </w:t>
      </w:r>
      <w:proofErr w:type="gramEnd"/>
    </w:p>
    <w:p w:rsidR="00752619" w:rsidRPr="00752619" w:rsidRDefault="00752619" w:rsidP="00752619">
      <w:pPr>
        <w:suppressAutoHyphens/>
        <w:autoSpaceDE w:val="0"/>
        <w:jc w:val="center"/>
        <w:rPr>
          <w:rFonts w:ascii="PT Astra Serif" w:hAnsi="PT Astra Serif"/>
          <w:sz w:val="28"/>
          <w:szCs w:val="28"/>
          <w:lang w:eastAsia="zh-CN"/>
        </w:rPr>
      </w:pPr>
      <w:r w:rsidRPr="00752619">
        <w:rPr>
          <w:rFonts w:ascii="PT Astra Serif" w:hAnsi="PT Astra Serif"/>
          <w:sz w:val="28"/>
          <w:szCs w:val="28"/>
          <w:lang w:eastAsia="zh-CN"/>
        </w:rPr>
        <w:t>муниципального образования «Мелекесский район» Ульяновской области</w:t>
      </w:r>
    </w:p>
    <w:p w:rsidR="00752619" w:rsidRPr="00752619" w:rsidRDefault="00752619" w:rsidP="00752619">
      <w:pPr>
        <w:rPr>
          <w:rFonts w:ascii="PT Astra Serif" w:hAnsi="PT Astra Serif"/>
          <w:sz w:val="22"/>
          <w:szCs w:val="22"/>
        </w:rPr>
      </w:pPr>
    </w:p>
    <w:p w:rsidR="00752619" w:rsidRPr="00752619" w:rsidRDefault="00752619" w:rsidP="00752619">
      <w:pPr>
        <w:suppressAutoHyphens/>
        <w:jc w:val="center"/>
        <w:rPr>
          <w:rFonts w:ascii="PT Astra Serif" w:hAnsi="PT Astra Serif"/>
          <w:b/>
          <w:bCs/>
          <w:lang w:eastAsia="zh-CN" w:bidi="hi-IN"/>
        </w:rPr>
      </w:pPr>
    </w:p>
    <w:tbl>
      <w:tblPr>
        <w:tblpPr w:leftFromText="181" w:rightFromText="181" w:vertAnchor="text" w:horzAnchor="margin" w:tblpY="1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760"/>
        <w:gridCol w:w="1530"/>
        <w:gridCol w:w="2155"/>
        <w:gridCol w:w="993"/>
        <w:gridCol w:w="1134"/>
        <w:gridCol w:w="992"/>
        <w:gridCol w:w="1134"/>
        <w:gridCol w:w="992"/>
        <w:gridCol w:w="1134"/>
      </w:tblGrid>
      <w:tr w:rsidR="00752619" w:rsidRPr="00752619" w:rsidTr="004D66A5">
        <w:tc>
          <w:tcPr>
            <w:tcW w:w="719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 xml:space="preserve">N </w:t>
            </w:r>
            <w:proofErr w:type="gramStart"/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п</w:t>
            </w:r>
            <w:proofErr w:type="gramEnd"/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403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Наименование проекта, основного мероприятия (мероприятия)</w:t>
            </w:r>
          </w:p>
        </w:tc>
        <w:tc>
          <w:tcPr>
            <w:tcW w:w="1760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Ответственные исполнители мероприятий</w:t>
            </w:r>
          </w:p>
        </w:tc>
        <w:tc>
          <w:tcPr>
            <w:tcW w:w="1530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Предполагаемый срок реализации</w:t>
            </w:r>
          </w:p>
        </w:tc>
        <w:tc>
          <w:tcPr>
            <w:tcW w:w="2155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Источник финансового обеспечения</w:t>
            </w:r>
          </w:p>
        </w:tc>
        <w:tc>
          <w:tcPr>
            <w:tcW w:w="6379" w:type="dxa"/>
            <w:gridSpan w:val="6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Объем финансового обеспечения реализации мероприятий 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по годам, тыс. руб.</w:t>
            </w:r>
          </w:p>
        </w:tc>
      </w:tr>
      <w:tr w:rsidR="00752619" w:rsidRPr="00752619" w:rsidTr="004D66A5">
        <w:tc>
          <w:tcPr>
            <w:tcW w:w="719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</w:p>
        </w:tc>
        <w:tc>
          <w:tcPr>
            <w:tcW w:w="2403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1760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1530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2155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2023год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2025год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2026год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2027год </w:t>
            </w:r>
          </w:p>
        </w:tc>
      </w:tr>
      <w:tr w:rsidR="00752619" w:rsidRPr="00752619" w:rsidTr="004D66A5">
        <w:trPr>
          <w:trHeight w:val="438"/>
        </w:trPr>
        <w:tc>
          <w:tcPr>
            <w:tcW w:w="719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</w:p>
        </w:tc>
        <w:tc>
          <w:tcPr>
            <w:tcW w:w="2403" w:type="dxa"/>
          </w:tcPr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</w:p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  <w:r w:rsidRPr="00752619">
              <w:rPr>
                <w:rFonts w:ascii="PT Astra Serif" w:hAnsi="PT Astra Serif"/>
              </w:rPr>
              <w:t>2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</w:p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  <w:r w:rsidRPr="00752619">
              <w:rPr>
                <w:rFonts w:ascii="PT Astra Serif" w:hAnsi="PT Astra Serif"/>
              </w:rPr>
              <w:t>3</w:t>
            </w:r>
          </w:p>
        </w:tc>
        <w:tc>
          <w:tcPr>
            <w:tcW w:w="1530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4</w:t>
            </w:r>
          </w:p>
        </w:tc>
        <w:tc>
          <w:tcPr>
            <w:tcW w:w="2155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7</w:t>
            </w:r>
          </w:p>
        </w:tc>
        <w:tc>
          <w:tcPr>
            <w:tcW w:w="993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11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13</w:t>
            </w:r>
          </w:p>
        </w:tc>
      </w:tr>
      <w:tr w:rsidR="004D66A5" w:rsidRPr="00752619" w:rsidTr="004D66A5">
        <w:trPr>
          <w:trHeight w:val="438"/>
        </w:trPr>
        <w:tc>
          <w:tcPr>
            <w:tcW w:w="719" w:type="dxa"/>
            <w:vAlign w:val="center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3" w:type="dxa"/>
          </w:tcPr>
          <w:p w:rsidR="004D66A5" w:rsidRPr="00752619" w:rsidRDefault="004D66A5" w:rsidP="004D66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антикоррупционных мероприятий</w:t>
            </w:r>
          </w:p>
        </w:tc>
        <w:tc>
          <w:tcPr>
            <w:tcW w:w="1760" w:type="dxa"/>
          </w:tcPr>
          <w:p w:rsidR="004D66A5" w:rsidRPr="00752619" w:rsidRDefault="004D66A5" w:rsidP="004D6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0" w:type="dxa"/>
            <w:vAlign w:val="center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2155" w:type="dxa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318,5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39,60620</w:t>
            </w:r>
          </w:p>
        </w:tc>
        <w:tc>
          <w:tcPr>
            <w:tcW w:w="992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67,0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56,5</w:t>
            </w:r>
          </w:p>
        </w:tc>
        <w:tc>
          <w:tcPr>
            <w:tcW w:w="992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65,0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90,39380</w:t>
            </w:r>
          </w:p>
        </w:tc>
      </w:tr>
      <w:tr w:rsidR="00752619" w:rsidRPr="00752619" w:rsidTr="004D66A5">
        <w:trPr>
          <w:trHeight w:val="3312"/>
        </w:trPr>
        <w:tc>
          <w:tcPr>
            <w:tcW w:w="719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lastRenderedPageBreak/>
              <w:t>1.</w:t>
            </w:r>
            <w:r w:rsidR="009E4F74">
              <w:rPr>
                <w:rFonts w:ascii="PT Astra Serif" w:hAnsi="PT Astra Serif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</w:t>
            </w:r>
            <w:r w:rsidRPr="00752619">
              <w:rPr>
                <w:rFonts w:ascii="PT Astra Serif" w:hAnsi="PT Astra Serif" w:cs="Arial"/>
                <w:lang w:eastAsia="zh-CN"/>
              </w:rPr>
              <w:t xml:space="preserve"> 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Отдел муниципальной службы, кадров и архивного дела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/>
                <w:lang w:eastAsia="zh-CN" w:bidi="hi-IN"/>
              </w:rPr>
              <w:t>Постоянно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бюджета                       МО «Мелекесский район» 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области (далее – местный бюджет)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внебюджетные  источники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12,0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4,0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</w:tr>
      <w:tr w:rsidR="00752619" w:rsidRPr="00752619" w:rsidTr="004D66A5">
        <w:trPr>
          <w:trHeight w:val="2484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Проведение социологического опроса (анкетирование) в целях оценки уровня коррупции в муниципальном образовании "Мелекесский район"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Отдел общественных коммуникаций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 до 30 ноября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75,0</w:t>
            </w:r>
          </w:p>
        </w:tc>
        <w:tc>
          <w:tcPr>
            <w:tcW w:w="1134" w:type="dxa"/>
          </w:tcPr>
          <w:p w:rsidR="00752619" w:rsidRPr="00752619" w:rsidRDefault="000147E7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1134" w:type="dxa"/>
          </w:tcPr>
          <w:p w:rsidR="00752619" w:rsidRPr="00752619" w:rsidRDefault="000147E7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30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</w:tr>
      <w:tr w:rsidR="00752619" w:rsidRPr="00752619" w:rsidTr="004D66A5">
        <w:trPr>
          <w:trHeight w:val="2725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</w:t>
            </w:r>
            <w:r w:rsidR="00752619"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Создание и размещение социальной рекламы, буклетов, брошюр-памяток антикоррупционной направленности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Руководитель аппарата, руководители структурных подразделений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115,0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30,0</w:t>
            </w:r>
          </w:p>
        </w:tc>
      </w:tr>
      <w:tr w:rsidR="00752619" w:rsidRPr="00752619" w:rsidTr="004D66A5">
        <w:trPr>
          <w:trHeight w:val="2484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lastRenderedPageBreak/>
              <w:t>1.4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Конкурс творческих письменных работ, рисунков, социальных плакатов и социальных видеороликов антикоррупционной тематики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Управление образования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 до 30 ноября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50,0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</w:tr>
      <w:tr w:rsidR="00752619" w:rsidRPr="00752619" w:rsidTr="004D66A5">
        <w:trPr>
          <w:trHeight w:val="2760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Публикация информационно-аналитических материалов антикоррупционной направленности в периодических изданиях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Руководитель аппарата, руководители структурных подразделений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val="en-US" w:eastAsia="zh-CN" w:bidi="hi-IN"/>
              </w:rPr>
            </w:pPr>
            <w:proofErr w:type="spellStart"/>
            <w:r w:rsidRPr="00752619">
              <w:rPr>
                <w:rFonts w:ascii="PT Astra Serif" w:eastAsia="Arial" w:hAnsi="PT Astra Serif"/>
                <w:lang w:val="en-US" w:eastAsia="zh-CN" w:bidi="hi-IN"/>
              </w:rPr>
              <w:t>Ежеквартально</w:t>
            </w:r>
            <w:proofErr w:type="spellEnd"/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66,5</w:t>
            </w:r>
          </w:p>
        </w:tc>
        <w:tc>
          <w:tcPr>
            <w:tcW w:w="1134" w:type="dxa"/>
          </w:tcPr>
          <w:p w:rsidR="00752619" w:rsidRPr="00752619" w:rsidRDefault="000147E7" w:rsidP="000147E7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7</w:t>
            </w:r>
            <w:r w:rsidR="00662064">
              <w:rPr>
                <w:rFonts w:ascii="PT Astra Serif" w:hAnsi="PT Astra Serif" w:cs="Arial"/>
                <w:lang w:eastAsia="zh-CN"/>
              </w:rPr>
              <w:t>,</w:t>
            </w:r>
            <w:r>
              <w:rPr>
                <w:rFonts w:ascii="PT Astra Serif" w:hAnsi="PT Astra Serif" w:cs="Arial"/>
                <w:lang w:eastAsia="zh-CN"/>
              </w:rPr>
              <w:t>6062</w:t>
            </w:r>
            <w:r w:rsidR="00662064">
              <w:rPr>
                <w:rFonts w:ascii="PT Astra Serif" w:hAnsi="PT Astra Serif" w:cs="Arial"/>
                <w:lang w:eastAsia="zh-CN"/>
              </w:rPr>
              <w:t>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18,0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14,5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8,0</w:t>
            </w:r>
          </w:p>
        </w:tc>
        <w:tc>
          <w:tcPr>
            <w:tcW w:w="1134" w:type="dxa"/>
          </w:tcPr>
          <w:p w:rsidR="00752619" w:rsidRPr="00752619" w:rsidRDefault="000147E7" w:rsidP="001B3F3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1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8</w:t>
            </w:r>
            <w:r w:rsidR="00662064">
              <w:rPr>
                <w:rFonts w:ascii="PT Astra Serif" w:hAnsi="PT Astra Serif" w:cs="Arial"/>
                <w:lang w:eastAsia="zh-CN"/>
              </w:rPr>
              <w:t>,</w:t>
            </w:r>
            <w:r w:rsidR="001B3F39">
              <w:rPr>
                <w:rFonts w:ascii="PT Astra Serif" w:hAnsi="PT Astra Serif" w:cs="Arial"/>
                <w:lang w:eastAsia="zh-CN"/>
              </w:rPr>
              <w:t>3938</w:t>
            </w:r>
            <w:r w:rsidR="00662064">
              <w:rPr>
                <w:rFonts w:ascii="PT Astra Serif" w:hAnsi="PT Astra Serif" w:cs="Arial"/>
                <w:lang w:eastAsia="zh-CN"/>
              </w:rPr>
              <w:t>0</w:t>
            </w:r>
          </w:p>
        </w:tc>
      </w:tr>
    </w:tbl>
    <w:p w:rsidR="00752619" w:rsidRPr="00752619" w:rsidRDefault="00752619" w:rsidP="00752619">
      <w:pPr>
        <w:suppressAutoHyphens/>
        <w:autoSpaceDE w:val="0"/>
        <w:jc w:val="center"/>
        <w:rPr>
          <w:rFonts w:ascii="PT Astra Serif" w:eastAsia="Arial" w:hAnsi="PT Astra Serif"/>
          <w:b/>
          <w:bCs/>
          <w:lang w:eastAsia="zh-CN" w:bidi="hi-IN"/>
        </w:rPr>
      </w:pPr>
    </w:p>
    <w:p w:rsidR="00876FC6" w:rsidRPr="00596065" w:rsidRDefault="00E11FF6" w:rsidP="00876FC6">
      <w:r w:rsidRPr="00596065">
        <w:t>».</w:t>
      </w:r>
    </w:p>
    <w:p w:rsidR="00DE761A" w:rsidRPr="00596065" w:rsidRDefault="00DE761A" w:rsidP="00876FC6"/>
    <w:p w:rsidR="00DE761A" w:rsidRPr="00596065" w:rsidRDefault="00DE761A" w:rsidP="00876FC6">
      <w:pPr>
        <w:sectPr w:rsidR="00DE761A" w:rsidRPr="00596065" w:rsidSect="00876F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779E" w:rsidRPr="00B2779E" w:rsidRDefault="00876FC6" w:rsidP="00B2779E">
      <w:pPr>
        <w:ind w:firstLine="567"/>
        <w:jc w:val="both"/>
        <w:rPr>
          <w:rFonts w:ascii="PT Astra Serif" w:hAnsi="PT Astra Serif"/>
          <w:sz w:val="28"/>
          <w:szCs w:val="28"/>
          <w:lang w:eastAsia="zh-CN"/>
        </w:rPr>
      </w:pPr>
      <w:r w:rsidRPr="00596065">
        <w:rPr>
          <w:rFonts w:ascii="PT Astra Serif" w:hAnsi="PT Astra Serif"/>
          <w:sz w:val="28"/>
          <w:szCs w:val="28"/>
        </w:rPr>
        <w:lastRenderedPageBreak/>
        <w:t>2</w:t>
      </w:r>
      <w:r w:rsidRPr="00596065">
        <w:rPr>
          <w:rFonts w:ascii="PT Astra Serif" w:hAnsi="PT Astra Serif"/>
        </w:rPr>
        <w:t xml:space="preserve">. </w:t>
      </w:r>
      <w:r w:rsidR="00B2779E" w:rsidRPr="00B2779E">
        <w:rPr>
          <w:rFonts w:ascii="PT Astra Serif" w:hAnsi="PT Astra Serif"/>
          <w:sz w:val="28"/>
          <w:szCs w:val="28"/>
          <w:lang w:eastAsia="zh-CN"/>
        </w:rPr>
        <w:t>Настоящее постановление вступает в силу на следующий день после дня его официального опубликования.</w:t>
      </w:r>
    </w:p>
    <w:p w:rsidR="00876FC6" w:rsidRPr="00596065" w:rsidRDefault="00876FC6" w:rsidP="00B2779E">
      <w:pPr>
        <w:ind w:firstLine="567"/>
        <w:jc w:val="both"/>
        <w:rPr>
          <w:rFonts w:eastAsia="Arial"/>
          <w:sz w:val="28"/>
          <w:szCs w:val="28"/>
          <w:lang w:eastAsia="zh-CN" w:bidi="hi-IN"/>
        </w:rPr>
      </w:pPr>
      <w:r w:rsidRPr="00596065">
        <w:rPr>
          <w:rFonts w:eastAsia="Arial"/>
          <w:sz w:val="28"/>
          <w:szCs w:val="28"/>
          <w:lang w:eastAsia="zh-CN" w:bidi="hi-IN"/>
        </w:rPr>
        <w:t xml:space="preserve">3. Контроль исполнения настоящего постановления возложить на руководителя аппарата администрации муниципального образования «Мелекесский район» </w:t>
      </w:r>
      <w:proofErr w:type="spellStart"/>
      <w:r w:rsidRPr="00596065">
        <w:rPr>
          <w:rFonts w:eastAsia="Arial"/>
          <w:sz w:val="28"/>
          <w:szCs w:val="28"/>
          <w:lang w:eastAsia="zh-CN" w:bidi="hi-IN"/>
        </w:rPr>
        <w:t>Боеву</w:t>
      </w:r>
      <w:proofErr w:type="spellEnd"/>
      <w:r w:rsidRPr="00596065">
        <w:rPr>
          <w:rFonts w:eastAsia="Arial"/>
          <w:sz w:val="28"/>
          <w:szCs w:val="28"/>
          <w:lang w:eastAsia="zh-CN" w:bidi="hi-IN"/>
        </w:rPr>
        <w:t xml:space="preserve"> Г.А.</w:t>
      </w:r>
    </w:p>
    <w:p w:rsidR="00876FC6" w:rsidRPr="00596065" w:rsidRDefault="00876FC6" w:rsidP="00876FC6">
      <w:pPr>
        <w:ind w:left="9203" w:hanging="8494"/>
        <w:jc w:val="both"/>
        <w:rPr>
          <w:rFonts w:ascii="PT Astra Serif" w:hAnsi="PT Astra Serif"/>
        </w:rPr>
      </w:pPr>
    </w:p>
    <w:p w:rsidR="00876FC6" w:rsidRPr="00596065" w:rsidRDefault="00876FC6" w:rsidP="00876FC6">
      <w:pPr>
        <w:ind w:firstLine="709"/>
        <w:rPr>
          <w:rFonts w:ascii="PT Astra Serif" w:hAnsi="PT Astra Serif"/>
        </w:rPr>
      </w:pPr>
    </w:p>
    <w:p w:rsidR="00876FC6" w:rsidRPr="00596065" w:rsidRDefault="00876FC6" w:rsidP="00876FC6">
      <w:pPr>
        <w:rPr>
          <w:rFonts w:ascii="PT Astra Serif" w:hAnsi="PT Astra Serif"/>
        </w:rPr>
      </w:pPr>
      <w:r w:rsidRPr="00596065">
        <w:rPr>
          <w:rFonts w:eastAsia="Arial"/>
          <w:sz w:val="28"/>
          <w:szCs w:val="28"/>
        </w:rPr>
        <w:t>Глава администрации</w:t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  <w:t xml:space="preserve">С.А. </w:t>
      </w:r>
      <w:proofErr w:type="spellStart"/>
      <w:r w:rsidRPr="00596065">
        <w:rPr>
          <w:rFonts w:eastAsia="Arial"/>
          <w:sz w:val="28"/>
          <w:szCs w:val="28"/>
        </w:rPr>
        <w:t>Сандрюков</w:t>
      </w:r>
      <w:proofErr w:type="spellEnd"/>
    </w:p>
    <w:p w:rsidR="00876FC6" w:rsidRPr="00596065" w:rsidRDefault="00876FC6" w:rsidP="00876FC6"/>
    <w:sectPr w:rsidR="00876FC6" w:rsidRPr="00596065" w:rsidSect="0087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C6"/>
    <w:rsid w:val="0000167E"/>
    <w:rsid w:val="000147E7"/>
    <w:rsid w:val="000E67B4"/>
    <w:rsid w:val="001169AD"/>
    <w:rsid w:val="001432C3"/>
    <w:rsid w:val="00176CE7"/>
    <w:rsid w:val="001B3F39"/>
    <w:rsid w:val="001F1916"/>
    <w:rsid w:val="002377E4"/>
    <w:rsid w:val="0028489E"/>
    <w:rsid w:val="00296397"/>
    <w:rsid w:val="002D5EED"/>
    <w:rsid w:val="002F4EF7"/>
    <w:rsid w:val="004260D2"/>
    <w:rsid w:val="00427177"/>
    <w:rsid w:val="00446B26"/>
    <w:rsid w:val="004D66A5"/>
    <w:rsid w:val="00596065"/>
    <w:rsid w:val="005963B7"/>
    <w:rsid w:val="005A7CAB"/>
    <w:rsid w:val="005B1370"/>
    <w:rsid w:val="005C79DB"/>
    <w:rsid w:val="006574B6"/>
    <w:rsid w:val="00662064"/>
    <w:rsid w:val="0069661D"/>
    <w:rsid w:val="006C5388"/>
    <w:rsid w:val="00723AB5"/>
    <w:rsid w:val="00752619"/>
    <w:rsid w:val="00772093"/>
    <w:rsid w:val="007C0663"/>
    <w:rsid w:val="007E6A3B"/>
    <w:rsid w:val="0082136C"/>
    <w:rsid w:val="00873032"/>
    <w:rsid w:val="00876FC6"/>
    <w:rsid w:val="00892170"/>
    <w:rsid w:val="00895338"/>
    <w:rsid w:val="008B68C8"/>
    <w:rsid w:val="008C14BF"/>
    <w:rsid w:val="00904D94"/>
    <w:rsid w:val="00930B07"/>
    <w:rsid w:val="00972F72"/>
    <w:rsid w:val="009B290C"/>
    <w:rsid w:val="009D05DD"/>
    <w:rsid w:val="009E4F74"/>
    <w:rsid w:val="009E5DA4"/>
    <w:rsid w:val="009F17BE"/>
    <w:rsid w:val="00A412CD"/>
    <w:rsid w:val="00A53C0F"/>
    <w:rsid w:val="00AC6623"/>
    <w:rsid w:val="00AD2667"/>
    <w:rsid w:val="00AD2A35"/>
    <w:rsid w:val="00B2779E"/>
    <w:rsid w:val="00B3406F"/>
    <w:rsid w:val="00BF011D"/>
    <w:rsid w:val="00C11238"/>
    <w:rsid w:val="00C13109"/>
    <w:rsid w:val="00C270F7"/>
    <w:rsid w:val="00C73F81"/>
    <w:rsid w:val="00CD5FE3"/>
    <w:rsid w:val="00D40974"/>
    <w:rsid w:val="00D4332F"/>
    <w:rsid w:val="00D5593E"/>
    <w:rsid w:val="00D7651B"/>
    <w:rsid w:val="00DE3855"/>
    <w:rsid w:val="00DE761A"/>
    <w:rsid w:val="00E11FF6"/>
    <w:rsid w:val="00E13CC0"/>
    <w:rsid w:val="00E23794"/>
    <w:rsid w:val="00E322EC"/>
    <w:rsid w:val="00EB4F6F"/>
    <w:rsid w:val="00F306A5"/>
    <w:rsid w:val="00F60249"/>
    <w:rsid w:val="00FA0616"/>
    <w:rsid w:val="00FD4D01"/>
    <w:rsid w:val="00FF3D8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E820-BD86-43E4-9ACB-AB4BDA91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2023-12-26T11:49:00Z</cp:lastPrinted>
  <dcterms:created xsi:type="dcterms:W3CDTF">2021-10-22T04:28:00Z</dcterms:created>
  <dcterms:modified xsi:type="dcterms:W3CDTF">2024-01-23T10:21:00Z</dcterms:modified>
</cp:coreProperties>
</file>